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1" w:rsidRDefault="006C4C67" w:rsidP="006C4C6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წყაროებიდან</w:t>
      </w:r>
    </w:p>
    <w:p w:rsidR="006118F4" w:rsidRPr="00E74176" w:rsidRDefault="006C4C67" w:rsidP="00E7417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E74176">
        <w:rPr>
          <w:rFonts w:ascii="Sylfaen" w:hAnsi="Sylfaen" w:cs="Sylfaen"/>
          <w:lang w:val="ka-GE"/>
        </w:rPr>
        <w:t>შრომის</w:t>
      </w:r>
      <w:r w:rsidRPr="00E74176">
        <w:rPr>
          <w:rFonts w:ascii="Sylfaen" w:hAnsi="Sylfaen"/>
          <w:lang w:val="ka-GE"/>
        </w:rPr>
        <w:t xml:space="preserve"> საერთაშორისო ორგანიზაცია</w:t>
      </w:r>
      <w:r w:rsidR="006118F4" w:rsidRPr="00E74176">
        <w:rPr>
          <w:rFonts w:ascii="Sylfaen" w:hAnsi="Sylfaen"/>
          <w:lang w:val="ka-GE"/>
        </w:rPr>
        <w:t xml:space="preserve"> </w:t>
      </w:r>
      <w:r w:rsidRPr="00E74176">
        <w:rPr>
          <w:rFonts w:ascii="Sylfaen" w:hAnsi="Sylfaen"/>
          <w:lang w:val="ru-RU"/>
        </w:rPr>
        <w:t>С</w:t>
      </w:r>
      <w:r w:rsidRPr="00E74176">
        <w:rPr>
          <w:rFonts w:ascii="Sylfaen" w:hAnsi="Sylfaen"/>
        </w:rPr>
        <w:t>OVID</w:t>
      </w:r>
      <w:r w:rsidR="006118F4" w:rsidRPr="00E74176">
        <w:rPr>
          <w:rFonts w:ascii="Sylfaen" w:hAnsi="Sylfaen"/>
          <w:lang w:val="ka-GE"/>
        </w:rPr>
        <w:t>-</w:t>
      </w:r>
      <w:r w:rsidRPr="00E74176">
        <w:rPr>
          <w:rFonts w:ascii="Sylfaen" w:hAnsi="Sylfaen"/>
        </w:rPr>
        <w:t>19-</w:t>
      </w:r>
      <w:r w:rsidRPr="00E74176">
        <w:rPr>
          <w:rFonts w:ascii="Sylfaen" w:hAnsi="Sylfaen"/>
          <w:lang w:val="ka-GE"/>
        </w:rPr>
        <w:t xml:space="preserve">ის მიერ გამოწვეული ეკონომიკური </w:t>
      </w:r>
      <w:r w:rsidR="006118F4" w:rsidRPr="00E74176">
        <w:rPr>
          <w:rFonts w:ascii="Sylfaen" w:hAnsi="Sylfaen"/>
          <w:lang w:val="ka-GE"/>
        </w:rPr>
        <w:t xml:space="preserve">ეფექტები 25 მილიონამდე სამუშაო ადგილის დაკარგვას </w:t>
      </w:r>
      <w:proofErr w:type="spellStart"/>
      <w:r w:rsidR="006118F4" w:rsidRPr="00E74176">
        <w:rPr>
          <w:rFonts w:ascii="Sylfaen" w:hAnsi="Sylfaen"/>
          <w:lang w:val="ka-GE"/>
        </w:rPr>
        <w:t>პროგნოზირებს</w:t>
      </w:r>
      <w:proofErr w:type="spellEnd"/>
      <w:r w:rsidR="006118F4" w:rsidRPr="00E74176">
        <w:rPr>
          <w:rFonts w:ascii="Sylfaen" w:hAnsi="Sylfaen"/>
          <w:lang w:val="ka-GE"/>
        </w:rPr>
        <w:t xml:space="preserve">. </w:t>
      </w:r>
    </w:p>
    <w:p w:rsidR="006118F4" w:rsidRDefault="006118F4" w:rsidP="006118F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 xml:space="preserve">გაეროს ორგანოს განცხადებით გლობალურ უმუშევრობაზე გავლენა იქნება მნიშვნელოვნად დაბალი თუ მსოფლიო კოორდინირებულად იმუშავებს, როგორ ეს მოხდა გლობალური ფინანსური კრიზის დროს 2008 და 2009 წელს. </w:t>
      </w:r>
    </w:p>
    <w:p w:rsidR="006118F4" w:rsidRDefault="006118F4" w:rsidP="006118F4">
      <w:pPr>
        <w:pStyle w:val="ListParagraph"/>
        <w:jc w:val="both"/>
        <w:rPr>
          <w:rFonts w:ascii="Sylfaen" w:hAnsi="Sylfaen"/>
          <w:lang w:val="ka-GE"/>
        </w:rPr>
      </w:pPr>
    </w:p>
    <w:p w:rsidR="006118F4" w:rsidRDefault="006118F4" w:rsidP="006118F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„ეს უკვე აღარ არის  მსოფლიო კრიზისი ჯანდაცვის სფეროში, ეს არის შრომის ბაზრის და ეკონომიკის კრიზისი, რომელსაც უდიდესი გავლენა აქვს ადამიანებზე.“ ILO </w:t>
      </w:r>
      <w:proofErr w:type="spellStart"/>
      <w:r>
        <w:rPr>
          <w:rFonts w:ascii="Sylfaen" w:hAnsi="Sylfaen"/>
          <w:lang w:val="ka-GE"/>
        </w:rPr>
        <w:t>Director-General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Guy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Ryde</w:t>
      </w:r>
      <w:proofErr w:type="spellEnd"/>
      <w:r w:rsidRPr="006118F4">
        <w:rPr>
          <w:rFonts w:ascii="Sylfaen" w:hAnsi="Sylfaen"/>
          <w:lang w:val="ka-GE"/>
        </w:rPr>
        <w:t>.</w:t>
      </w:r>
    </w:p>
    <w:p w:rsidR="006118F4" w:rsidRDefault="006118F4" w:rsidP="006118F4">
      <w:pPr>
        <w:pStyle w:val="ListParagraph"/>
        <w:jc w:val="both"/>
        <w:rPr>
          <w:rFonts w:ascii="Sylfaen" w:hAnsi="Sylfaen"/>
          <w:lang w:val="ka-GE"/>
        </w:rPr>
      </w:pPr>
    </w:p>
    <w:p w:rsidR="00001770" w:rsidRDefault="006118F4" w:rsidP="0000177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ILO </w:t>
      </w:r>
      <w:r>
        <w:rPr>
          <w:rFonts w:ascii="Sylfaen" w:hAnsi="Sylfaen"/>
          <w:lang w:val="ru-RU"/>
        </w:rPr>
        <w:t>С</w:t>
      </w:r>
      <w:r>
        <w:rPr>
          <w:rFonts w:ascii="Sylfaen" w:hAnsi="Sylfaen"/>
        </w:rPr>
        <w:t>OVID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>19</w:t>
      </w:r>
      <w:r>
        <w:rPr>
          <w:rFonts w:ascii="Sylfaen" w:hAnsi="Sylfaen"/>
          <w:lang w:val="ka-GE"/>
        </w:rPr>
        <w:t xml:space="preserve"> ზეგავლენს შესახებ </w:t>
      </w:r>
      <w:r w:rsidR="00001770">
        <w:rPr>
          <w:rFonts w:ascii="Sylfaen" w:hAnsi="Sylfaen"/>
          <w:lang w:val="ka-GE"/>
        </w:rPr>
        <w:t xml:space="preserve">სხვადასხვა სცენარის საფუძველზე აცხადებს, ყველაზე „კარგი“ სცენარის თანახმად უმუშევრობა 5,3 მილიონს, ხოლო ყველაზე „ცუდი“ სცენარის შემთხვევაში 24,7 მილიონს მიაღწევს. 2008-9 წლების კრიზის დროს გლობალური უმუშევრობა 22 მილიონს შეადგენდა. 2020 წლის ბოლოსთვის უმუშევრობით გამოწვეული შემოსავლების ზარალი შესაძლოა 860 მილიარდი ამერიკული დოლარიდან 3,4 ტრილიონ ამერიკულ დოლარამდე შესაძლოა მიაღწიოს. </w:t>
      </w:r>
    </w:p>
    <w:p w:rsidR="00001770" w:rsidRPr="00001770" w:rsidRDefault="00001770" w:rsidP="00001770">
      <w:pPr>
        <w:pStyle w:val="ListParagraph"/>
        <w:jc w:val="both"/>
        <w:rPr>
          <w:rFonts w:ascii="Sylfaen" w:hAnsi="Sylfaen"/>
          <w:lang w:val="ka-GE"/>
        </w:rPr>
      </w:pPr>
    </w:p>
    <w:p w:rsidR="00001770" w:rsidRDefault="00001770" w:rsidP="006118F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სტატიაში ასევე საუბარია თვითდასაქმებაზე, როგორც ზოგადად კრიზის შემარბილებელ გარემოებაზე განვითარებადი ქვეყნებისთვის, თუმცა ეს ადამიანებისა და პროდუქტების გადაადგილებაზე შეზღუდვების  პირობებში შეუძლებელია</w:t>
      </w:r>
      <w:r w:rsidR="00E74176">
        <w:rPr>
          <w:rStyle w:val="FootnoteReference"/>
          <w:rFonts w:ascii="Sylfaen" w:hAnsi="Sylfaen"/>
          <w:lang w:val="ka-GE"/>
        </w:rPr>
        <w:footnoteReference w:id="1"/>
      </w:r>
      <w:r>
        <w:rPr>
          <w:rFonts w:ascii="Sylfaen" w:hAnsi="Sylfaen"/>
          <w:lang w:val="ka-GE"/>
        </w:rPr>
        <w:t xml:space="preserve">.  </w:t>
      </w:r>
    </w:p>
    <w:p w:rsidR="00001770" w:rsidRDefault="00001770" w:rsidP="006118F4">
      <w:pPr>
        <w:pStyle w:val="ListParagraph"/>
        <w:jc w:val="both"/>
        <w:rPr>
          <w:rFonts w:ascii="Sylfaen" w:hAnsi="Sylfaen"/>
          <w:lang w:val="ka-GE"/>
        </w:rPr>
      </w:pPr>
    </w:p>
    <w:p w:rsidR="00E74176" w:rsidRDefault="00E74176" w:rsidP="002736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სავაჭრო კავშირის კონფედერაციის კვლევის</w:t>
      </w:r>
      <w:r w:rsidR="002736C8">
        <w:rPr>
          <w:rFonts w:ascii="Sylfaen" w:hAnsi="Sylfaen"/>
          <w:lang w:val="ka-GE"/>
        </w:rPr>
        <w:t xml:space="preserve"> (</w:t>
      </w:r>
      <w:proofErr w:type="spellStart"/>
      <w:r w:rsidR="002736C8" w:rsidRPr="002736C8">
        <w:rPr>
          <w:rFonts w:ascii="Sylfaen" w:hAnsi="Sylfaen"/>
          <w:lang w:val="ka-GE"/>
        </w:rPr>
        <w:t>monitor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government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and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employer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responses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to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the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pandemic</w:t>
      </w:r>
      <w:proofErr w:type="spellEnd"/>
      <w:r w:rsidR="002736C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თანახმად ქვეყნების მხოლოდ 21%</w:t>
      </w:r>
      <w:r w:rsidR="002736C8">
        <w:rPr>
          <w:rFonts w:ascii="Sylfaen" w:hAnsi="Sylfaen"/>
          <w:lang w:val="ka-GE"/>
        </w:rPr>
        <w:t xml:space="preserve"> (გამოკვლეულია 86 ქვეყანა)</w:t>
      </w:r>
      <w:r>
        <w:rPr>
          <w:rFonts w:ascii="Sylfaen" w:hAnsi="Sylfaen"/>
          <w:lang w:val="ka-GE"/>
        </w:rPr>
        <w:t xml:space="preserve"> უზრუნველყოფს </w:t>
      </w:r>
      <w:r w:rsidR="002736C8">
        <w:rPr>
          <w:rFonts w:ascii="Sylfaen" w:hAnsi="Sylfaen"/>
          <w:lang w:val="ka-GE"/>
        </w:rPr>
        <w:t>ავადმყოფობის გამო სამსახურში არმოსვლის შემთხვევას (</w:t>
      </w:r>
      <w:proofErr w:type="spellStart"/>
      <w:r w:rsidR="002736C8" w:rsidRPr="002736C8">
        <w:rPr>
          <w:rFonts w:ascii="Sylfaen" w:hAnsi="Sylfaen"/>
          <w:lang w:val="ka-GE"/>
        </w:rPr>
        <w:t>sick</w:t>
      </w:r>
      <w:proofErr w:type="spellEnd"/>
      <w:r w:rsidR="002736C8" w:rsidRPr="002736C8">
        <w:rPr>
          <w:rFonts w:ascii="Sylfaen" w:hAnsi="Sylfaen"/>
          <w:lang w:val="ka-GE"/>
        </w:rPr>
        <w:t xml:space="preserve"> </w:t>
      </w:r>
      <w:proofErr w:type="spellStart"/>
      <w:r w:rsidR="002736C8" w:rsidRPr="002736C8">
        <w:rPr>
          <w:rFonts w:ascii="Sylfaen" w:hAnsi="Sylfaen"/>
          <w:lang w:val="ka-GE"/>
        </w:rPr>
        <w:t>leave</w:t>
      </w:r>
      <w:proofErr w:type="spellEnd"/>
      <w:r w:rsidR="002736C8">
        <w:rPr>
          <w:rFonts w:ascii="Sylfaen" w:hAnsi="Sylfaen"/>
          <w:lang w:val="ka-GE"/>
        </w:rPr>
        <w:t xml:space="preserve">). გამოკითხული ქვეყნები მსოფლიოში ყველაზე მძლავრი ეკონომიკის მქონე ქვეყნებია, მათ შორის OECD-ის 36 ქვეყნიდან 28 და </w:t>
      </w:r>
      <w:r w:rsidR="002736C8" w:rsidRPr="002736C8">
        <w:rPr>
          <w:rFonts w:ascii="Sylfaen" w:hAnsi="Sylfaen"/>
          <w:lang w:val="ka-GE"/>
        </w:rPr>
        <w:t>G20-</w:t>
      </w:r>
      <w:r w:rsidR="002736C8">
        <w:rPr>
          <w:rFonts w:ascii="Sylfaen" w:hAnsi="Sylfaen"/>
          <w:lang w:val="ka-GE"/>
        </w:rPr>
        <w:t>ის 15 ქვეყანა</w:t>
      </w:r>
      <w:r w:rsidR="002736C8">
        <w:rPr>
          <w:rStyle w:val="FootnoteReference"/>
          <w:rFonts w:ascii="Sylfaen" w:hAnsi="Sylfaen"/>
          <w:lang w:val="ka-GE"/>
        </w:rPr>
        <w:footnoteReference w:id="2"/>
      </w:r>
      <w:r w:rsidR="002736C8">
        <w:rPr>
          <w:rFonts w:ascii="Sylfaen" w:hAnsi="Sylfaen"/>
          <w:lang w:val="ka-GE"/>
        </w:rPr>
        <w:t xml:space="preserve">. </w:t>
      </w:r>
    </w:p>
    <w:p w:rsidR="00C63C8D" w:rsidRDefault="00C63C8D" w:rsidP="00C63C8D">
      <w:pPr>
        <w:pStyle w:val="ListParagraph"/>
        <w:jc w:val="both"/>
        <w:rPr>
          <w:rFonts w:ascii="Sylfaen" w:hAnsi="Sylfaen"/>
          <w:lang w:val="ka-GE"/>
        </w:rPr>
      </w:pPr>
    </w:p>
    <w:p w:rsidR="00C63C8D" w:rsidRDefault="00C63C8D" w:rsidP="002736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OECD </w:t>
      </w:r>
      <w:r>
        <w:rPr>
          <w:rFonts w:ascii="Sylfaen" w:hAnsi="Sylfaen"/>
          <w:lang w:val="ka-GE"/>
        </w:rPr>
        <w:t>ფორუმზე აღნიშნულია, რომ</w:t>
      </w:r>
      <w:r w:rsidR="00F51EE3"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 xml:space="preserve">კრიზის დროს მნიშვნელოვანია როგორც რაოდენობრივი, ასევე თვისებრივი შრომითი შეუსაბამობების აღმოფხვრა. არსებული ბარიერების გადალხვა მრავალმხრივ მიდგომას საჭიროებს, რომელიც მოიცავს დასაქმების მეთოდების გაუმჯობესებას, განათლებისა და ტრენინგების რეფორმირებას, სოციალური </w:t>
      </w:r>
      <w:proofErr w:type="spellStart"/>
      <w:r>
        <w:rPr>
          <w:rFonts w:ascii="Sylfaen" w:hAnsi="Sylfaen"/>
          <w:lang w:val="ka-GE"/>
        </w:rPr>
        <w:t>ინკლუზიის</w:t>
      </w:r>
      <w:proofErr w:type="spellEnd"/>
      <w:r>
        <w:rPr>
          <w:rFonts w:ascii="Sylfaen" w:hAnsi="Sylfaen"/>
          <w:lang w:val="ka-GE"/>
        </w:rPr>
        <w:t xml:space="preserve"> </w:t>
      </w:r>
      <w:r w:rsidR="00AE32DF">
        <w:rPr>
          <w:rFonts w:ascii="Sylfaen" w:hAnsi="Sylfaen"/>
          <w:lang w:val="ka-GE"/>
        </w:rPr>
        <w:t xml:space="preserve">წახალისებას და ასევე სამუშაოს მოქნილობისა და მობილურობის გაზრდა. განხორციელებულმა კვლევამ აჩვენა, რომ ქვეყნებს შორის, რომლებმაც ფინანსური კრიზისის დროს წარმატებას მიაღწიეს, არიან </w:t>
      </w:r>
      <w:r w:rsidR="00AE32DF">
        <w:rPr>
          <w:rFonts w:ascii="Sylfaen" w:hAnsi="Sylfaen"/>
          <w:lang w:val="ka-GE"/>
        </w:rPr>
        <w:lastRenderedPageBreak/>
        <w:t>ისეთებიც, რომლებმაც სამუშაო უსაფრთხოების გათვალისწინებით შოკის საპასუხოდ უზრუნველყვეს სამუშაოს მოქნილობა და სტრუქტურული ცვლილებები</w:t>
      </w:r>
      <w:r w:rsidR="00AE32DF">
        <w:rPr>
          <w:rStyle w:val="FootnoteReference"/>
          <w:rFonts w:ascii="Sylfaen" w:hAnsi="Sylfaen"/>
          <w:lang w:val="ka-GE"/>
        </w:rPr>
        <w:footnoteReference w:id="3"/>
      </w:r>
      <w:r w:rsidR="00AE32DF">
        <w:rPr>
          <w:rFonts w:ascii="Sylfaen" w:hAnsi="Sylfaen"/>
          <w:lang w:val="ka-GE"/>
        </w:rPr>
        <w:t xml:space="preserve">. </w:t>
      </w:r>
    </w:p>
    <w:p w:rsidR="00AE32DF" w:rsidRPr="00AE32DF" w:rsidRDefault="00AE32DF" w:rsidP="00AE32DF">
      <w:pPr>
        <w:pStyle w:val="ListParagraph"/>
        <w:rPr>
          <w:rFonts w:ascii="Sylfaen" w:hAnsi="Sylfaen"/>
          <w:lang w:val="ka-GE"/>
        </w:rPr>
      </w:pPr>
    </w:p>
    <w:p w:rsidR="00AE32DF" w:rsidRDefault="00AE32DF" w:rsidP="002736C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E32DF">
        <w:rPr>
          <w:rFonts w:ascii="Sylfaen" w:hAnsi="Sylfaen"/>
          <w:lang w:val="ka-GE"/>
        </w:rPr>
        <w:t>ILO-სა და მსოფლიო სავაჭრო კავშირის კონფედერაციის (</w:t>
      </w:r>
      <w:proofErr w:type="spellStart"/>
      <w:r w:rsidRPr="00AE32DF">
        <w:rPr>
          <w:lang w:val="ka-GE"/>
        </w:rPr>
        <w:t>International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Trade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Union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Confederation</w:t>
      </w:r>
      <w:proofErr w:type="spellEnd"/>
      <w:r>
        <w:rPr>
          <w:rFonts w:ascii="Sylfaen" w:hAnsi="Sylfaen"/>
          <w:lang w:val="ka-GE"/>
        </w:rPr>
        <w:t xml:space="preserve">) საერთო განცხადებაში აღნიშნულია: </w:t>
      </w:r>
    </w:p>
    <w:p w:rsidR="00AE32DF" w:rsidRPr="00AE32DF" w:rsidRDefault="00AE32DF" w:rsidP="00AE32DF">
      <w:pPr>
        <w:pStyle w:val="ListParagraph"/>
        <w:rPr>
          <w:rFonts w:ascii="Sylfaen" w:hAnsi="Sylfaen"/>
          <w:lang w:val="ka-GE"/>
        </w:rPr>
      </w:pPr>
    </w:p>
    <w:p w:rsidR="00AE32DF" w:rsidRDefault="00AE32DF" w:rsidP="00AE32D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ეკონომიკის ყველა სექტორში დასაქმებულებისთვის, მათ შორის თვითდასაქმებულებისთვის და არამუდმივი, არაფორმალური დასაქმებულებისთვის, </w:t>
      </w:r>
      <w:r w:rsidR="00730FDD">
        <w:rPr>
          <w:rFonts w:ascii="Sylfaen" w:hAnsi="Sylfaen"/>
          <w:lang w:val="ka-GE"/>
        </w:rPr>
        <w:t xml:space="preserve">ყველა ბიზნესისთვის, განსაკუთრებით მცირე და საშუალო ბიზნესისთვის </w:t>
      </w:r>
      <w:r w:rsidR="0065191C">
        <w:rPr>
          <w:rFonts w:ascii="Sylfaen" w:hAnsi="Sylfaen"/>
          <w:lang w:val="ka-GE"/>
        </w:rPr>
        <w:t xml:space="preserve">პანდემიის ჯანმრთელობის, ეკონომიკური, დასაქმების და სოციალური გავლენის  ეფექტების სამართავად </w:t>
      </w:r>
      <w:r>
        <w:rPr>
          <w:rFonts w:ascii="Sylfaen" w:hAnsi="Sylfaen"/>
          <w:lang w:val="ka-GE"/>
        </w:rPr>
        <w:t xml:space="preserve">საჭიროა </w:t>
      </w:r>
      <w:proofErr w:type="spellStart"/>
      <w:r>
        <w:rPr>
          <w:rFonts w:ascii="Sylfaen" w:hAnsi="Sylfaen"/>
          <w:lang w:val="ka-GE"/>
        </w:rPr>
        <w:t>ფოკუსურებული</w:t>
      </w:r>
      <w:proofErr w:type="spellEnd"/>
      <w:r>
        <w:rPr>
          <w:rFonts w:ascii="Sylfaen" w:hAnsi="Sylfaen"/>
          <w:lang w:val="ka-GE"/>
        </w:rPr>
        <w:t xml:space="preserve"> მხარდაჭერა განახორციელონ: </w:t>
      </w:r>
      <w:proofErr w:type="spellStart"/>
      <w:r w:rsidRPr="00AE32DF">
        <w:rPr>
          <w:lang w:val="ka-GE"/>
        </w:rPr>
        <w:t>The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International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Monetary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Fund</w:t>
      </w:r>
      <w:proofErr w:type="spellEnd"/>
      <w:r w:rsidRPr="00AE32DF">
        <w:rPr>
          <w:lang w:val="ka-GE"/>
        </w:rPr>
        <w:t xml:space="preserve">, </w:t>
      </w:r>
      <w:proofErr w:type="spellStart"/>
      <w:r w:rsidRPr="00AE32DF">
        <w:rPr>
          <w:lang w:val="ka-GE"/>
        </w:rPr>
        <w:t>the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Organisation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for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Economic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Co-operation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and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Development</w:t>
      </w:r>
      <w:proofErr w:type="spellEnd"/>
      <w:r w:rsidRPr="00AE32DF">
        <w:rPr>
          <w:lang w:val="ka-GE"/>
        </w:rPr>
        <w:t xml:space="preserve">, </w:t>
      </w:r>
      <w:proofErr w:type="spellStart"/>
      <w:r w:rsidRPr="00AE32DF">
        <w:rPr>
          <w:lang w:val="ka-GE"/>
        </w:rPr>
        <w:t>the</w:t>
      </w:r>
      <w:proofErr w:type="spellEnd"/>
      <w:r w:rsidRPr="00AE32DF">
        <w:rPr>
          <w:lang w:val="ka-GE"/>
        </w:rPr>
        <w:t xml:space="preserve"> G7, G20, </w:t>
      </w:r>
      <w:proofErr w:type="spellStart"/>
      <w:r w:rsidRPr="00AE32DF">
        <w:rPr>
          <w:lang w:val="ka-GE"/>
        </w:rPr>
        <w:t>the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World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Bank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and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Regional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Development</w:t>
      </w:r>
      <w:proofErr w:type="spellEnd"/>
      <w:r w:rsidRPr="00AE32DF">
        <w:rPr>
          <w:lang w:val="ka-GE"/>
        </w:rPr>
        <w:t xml:space="preserve"> </w:t>
      </w:r>
      <w:proofErr w:type="spellStart"/>
      <w:r w:rsidRPr="00AE32DF">
        <w:rPr>
          <w:lang w:val="ka-GE"/>
        </w:rPr>
        <w:t>Banks</w:t>
      </w:r>
      <w:proofErr w:type="spellEnd"/>
      <w:r>
        <w:rPr>
          <w:rFonts w:ascii="Sylfaen" w:hAnsi="Sylfaen"/>
          <w:lang w:val="ka-GE"/>
        </w:rPr>
        <w:t>.</w:t>
      </w:r>
    </w:p>
    <w:p w:rsidR="00AF4DC8" w:rsidRDefault="00AF4DC8" w:rsidP="00AE32DF">
      <w:pPr>
        <w:pStyle w:val="ListParagraph"/>
        <w:jc w:val="both"/>
        <w:rPr>
          <w:rFonts w:ascii="Sylfaen" w:hAnsi="Sylfaen"/>
          <w:lang w:val="ka-GE"/>
        </w:rPr>
      </w:pPr>
    </w:p>
    <w:p w:rsidR="00AF4DC8" w:rsidRDefault="00AF4DC8" w:rsidP="00AE32D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განცხადებაში იდენტიფიცირებულ საკითხებს შორის არის:</w:t>
      </w:r>
    </w:p>
    <w:p w:rsidR="00AF4DC8" w:rsidRDefault="00AF4DC8" w:rsidP="00AF4DC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ბიზნეს უწყვეტობა, შემოსავლების უსაფრთხოება და სოლიდარობა არის მთავარი გასაღები ნეგატიური გავლენების თავიდან ასაცილებლად და შესამსუბუქებლად, რაც აისახება ცხოვრებასა და საარსებო პირობებზე; </w:t>
      </w:r>
    </w:p>
    <w:p w:rsidR="00AF4DC8" w:rsidRDefault="00AF4DC8" w:rsidP="00AF4DC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დიალოგი და სოციალური პარტნიორობა;</w:t>
      </w:r>
    </w:p>
    <w:p w:rsidR="00AF4DC8" w:rsidRDefault="00AF4DC8" w:rsidP="00AF4DC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კოორდინაცია და თანხვედრა</w:t>
      </w:r>
      <w:r w:rsidR="00B443DB">
        <w:rPr>
          <w:rStyle w:val="FootnoteReference"/>
          <w:rFonts w:ascii="Sylfaen" w:hAnsi="Sylfaen"/>
          <w:lang w:val="ka-GE"/>
        </w:rPr>
        <w:footnoteReference w:id="4"/>
      </w:r>
      <w:r>
        <w:rPr>
          <w:rFonts w:ascii="Sylfaen" w:hAnsi="Sylfaen"/>
          <w:lang w:val="ka-GE"/>
        </w:rPr>
        <w:t>.</w:t>
      </w:r>
    </w:p>
    <w:p w:rsidR="00AF4DC8" w:rsidRDefault="00AF4DC8" w:rsidP="00AF4DC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B443DB" w:rsidRDefault="00B443DB" w:rsidP="00AF4DC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B443DB" w:rsidRDefault="00B443DB" w:rsidP="00AF4DC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AF4DC8" w:rsidRDefault="00AF4DC8" w:rsidP="00AF4DC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AF4DC8" w:rsidRDefault="00AF4DC8" w:rsidP="00AF4DC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AF4DC8" w:rsidRPr="00AF4DC8" w:rsidRDefault="00AF4DC8" w:rsidP="00AF4DC8">
      <w:pPr>
        <w:ind w:left="1080"/>
        <w:jc w:val="both"/>
        <w:rPr>
          <w:rFonts w:ascii="Sylfaen" w:hAnsi="Sylfaen"/>
          <w:lang w:val="ka-GE"/>
        </w:rPr>
      </w:pPr>
    </w:p>
    <w:p w:rsidR="00AE32DF" w:rsidRDefault="00AE32DF" w:rsidP="00AE32DF">
      <w:pPr>
        <w:pStyle w:val="ListParagraph"/>
        <w:jc w:val="both"/>
        <w:rPr>
          <w:rFonts w:ascii="Sylfaen" w:hAnsi="Sylfaen"/>
          <w:lang w:val="ka-GE"/>
        </w:rPr>
      </w:pPr>
    </w:p>
    <w:p w:rsidR="00AE32DF" w:rsidRPr="00AE32DF" w:rsidRDefault="00AE32DF" w:rsidP="00AE32DF">
      <w:pPr>
        <w:pStyle w:val="ListParagraph"/>
        <w:jc w:val="both"/>
        <w:rPr>
          <w:rFonts w:ascii="Sylfaen" w:hAnsi="Sylfaen"/>
          <w:lang w:val="ka-GE"/>
        </w:rPr>
      </w:pPr>
    </w:p>
    <w:p w:rsidR="002736C8" w:rsidRDefault="002736C8" w:rsidP="002736C8">
      <w:pPr>
        <w:pStyle w:val="ListParagraph"/>
        <w:jc w:val="both"/>
        <w:rPr>
          <w:rFonts w:ascii="Sylfaen" w:hAnsi="Sylfaen"/>
          <w:lang w:val="ka-GE"/>
        </w:rPr>
      </w:pPr>
    </w:p>
    <w:p w:rsidR="002736C8" w:rsidRPr="00AE32DF" w:rsidRDefault="002736C8" w:rsidP="00C63C8D">
      <w:pPr>
        <w:pStyle w:val="ListParagraph"/>
        <w:jc w:val="both"/>
        <w:rPr>
          <w:rFonts w:ascii="Sylfaen" w:hAnsi="Sylfaen"/>
          <w:lang w:val="ka-GE"/>
        </w:rPr>
      </w:pPr>
    </w:p>
    <w:p w:rsidR="002736C8" w:rsidRDefault="002736C8" w:rsidP="002736C8">
      <w:pPr>
        <w:pStyle w:val="ListParagraph"/>
        <w:jc w:val="both"/>
        <w:rPr>
          <w:rFonts w:ascii="Sylfaen" w:hAnsi="Sylfaen"/>
          <w:lang w:val="ka-GE"/>
        </w:rPr>
      </w:pPr>
    </w:p>
    <w:p w:rsidR="002736C8" w:rsidRPr="00E74176" w:rsidRDefault="002736C8" w:rsidP="002736C8">
      <w:pPr>
        <w:pStyle w:val="ListParagraph"/>
        <w:jc w:val="both"/>
        <w:rPr>
          <w:rFonts w:ascii="Sylfaen" w:hAnsi="Sylfaen"/>
          <w:lang w:val="ka-GE"/>
        </w:rPr>
      </w:pPr>
    </w:p>
    <w:p w:rsidR="00001770" w:rsidRPr="00001770" w:rsidRDefault="00001770" w:rsidP="00001770">
      <w:pPr>
        <w:pStyle w:val="ListParagraph"/>
        <w:jc w:val="both"/>
        <w:rPr>
          <w:rFonts w:ascii="Sylfaen" w:hAnsi="Sylfaen"/>
          <w:highlight w:val="yellow"/>
          <w:lang w:val="ka-GE"/>
        </w:rPr>
      </w:pPr>
      <w:r w:rsidRPr="00001770">
        <w:rPr>
          <w:rFonts w:ascii="Sylfaen" w:hAnsi="Sylfaen"/>
          <w:highlight w:val="yellow"/>
          <w:lang w:val="ka-GE"/>
        </w:rPr>
        <w:t xml:space="preserve"> </w:t>
      </w:r>
    </w:p>
    <w:p w:rsidR="006118F4" w:rsidRPr="002736C8" w:rsidRDefault="00001770" w:rsidP="006118F4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118F4" w:rsidRPr="006118F4">
        <w:rPr>
          <w:rFonts w:ascii="Sylfaen" w:hAnsi="Sylfaen"/>
          <w:lang w:val="ka-GE"/>
        </w:rPr>
        <w:br/>
      </w:r>
    </w:p>
    <w:p w:rsidR="006118F4" w:rsidRPr="006C4C67" w:rsidRDefault="006118F4" w:rsidP="006118F4">
      <w:pPr>
        <w:pStyle w:val="ListParagraph"/>
        <w:jc w:val="both"/>
        <w:rPr>
          <w:rFonts w:ascii="Sylfaen" w:hAnsi="Sylfaen"/>
          <w:lang w:val="ka-GE"/>
        </w:rPr>
      </w:pPr>
    </w:p>
    <w:sectPr w:rsidR="006118F4" w:rsidRPr="006C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23" w:rsidRDefault="009F0223" w:rsidP="00001770">
      <w:pPr>
        <w:spacing w:after="0" w:line="240" w:lineRule="auto"/>
      </w:pPr>
      <w:r>
        <w:separator/>
      </w:r>
    </w:p>
  </w:endnote>
  <w:endnote w:type="continuationSeparator" w:id="0">
    <w:p w:rsidR="009F0223" w:rsidRDefault="009F0223" w:rsidP="0000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23" w:rsidRDefault="009F0223" w:rsidP="00001770">
      <w:pPr>
        <w:spacing w:after="0" w:line="240" w:lineRule="auto"/>
      </w:pPr>
      <w:r>
        <w:separator/>
      </w:r>
    </w:p>
  </w:footnote>
  <w:footnote w:type="continuationSeparator" w:id="0">
    <w:p w:rsidR="009F0223" w:rsidRDefault="009F0223" w:rsidP="00001770">
      <w:pPr>
        <w:spacing w:after="0" w:line="240" w:lineRule="auto"/>
      </w:pPr>
      <w:r>
        <w:continuationSeparator/>
      </w:r>
    </w:p>
  </w:footnote>
  <w:footnote w:id="1">
    <w:p w:rsidR="00E74176" w:rsidRPr="00E74176" w:rsidRDefault="00E7417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E74176">
        <w:rPr>
          <w:lang w:val="ka-GE"/>
        </w:rPr>
        <w:t xml:space="preserve"> </w:t>
      </w:r>
      <w:hyperlink r:id="rId1" w:history="1">
        <w:r w:rsidRPr="00E74176">
          <w:rPr>
            <w:rStyle w:val="Hyperlink"/>
            <w:lang w:val="ka-GE"/>
          </w:rPr>
          <w:t>https://www.aa.com.tr/en/economy/un-body-warns-of-up-to-25m-job-losses-due-to-covid-19/1771040</w:t>
        </w:r>
      </w:hyperlink>
    </w:p>
  </w:footnote>
  <w:footnote w:id="2">
    <w:p w:rsidR="002736C8" w:rsidRPr="002736C8" w:rsidRDefault="002736C8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2736C8">
        <w:rPr>
          <w:lang w:val="ka-GE"/>
        </w:rPr>
        <w:t xml:space="preserve"> </w:t>
      </w:r>
      <w:r w:rsidR="009F0223">
        <w:fldChar w:fldCharType="begin"/>
      </w:r>
      <w:r w:rsidR="009F0223" w:rsidRPr="00F51EE3">
        <w:rPr>
          <w:lang w:val="ka-GE"/>
        </w:rPr>
        <w:instrText xml:space="preserve"> HYPERLINK "https://www.ituc-csi.org/ituc-global</w:instrText>
      </w:r>
      <w:r w:rsidR="009F0223" w:rsidRPr="00F51EE3">
        <w:rPr>
          <w:lang w:val="ka-GE"/>
        </w:rPr>
        <w:instrText xml:space="preserve">-covid-19-survey" </w:instrText>
      </w:r>
      <w:r w:rsidR="009F0223">
        <w:fldChar w:fldCharType="separate"/>
      </w:r>
      <w:r w:rsidRPr="002736C8">
        <w:rPr>
          <w:rStyle w:val="Hyperlink"/>
          <w:lang w:val="ka-GE"/>
        </w:rPr>
        <w:t>https://www.ituc-csi.org/ituc-global-covid-19-survey</w:t>
      </w:r>
      <w:r w:rsidR="009F0223">
        <w:rPr>
          <w:rStyle w:val="Hyperlink"/>
          <w:lang w:val="ka-GE"/>
        </w:rPr>
        <w:fldChar w:fldCharType="end"/>
      </w:r>
      <w:r>
        <w:rPr>
          <w:rFonts w:ascii="Sylfaen" w:hAnsi="Sylfaen"/>
          <w:lang w:val="ka-GE"/>
        </w:rPr>
        <w:t xml:space="preserve">; </w:t>
      </w:r>
      <w:r w:rsidR="009F0223">
        <w:fldChar w:fldCharType="begin"/>
      </w:r>
      <w:r w:rsidR="009F0223" w:rsidRPr="00F51EE3">
        <w:rPr>
          <w:lang w:val="ka-GE"/>
        </w:rPr>
        <w:instrText xml:space="preserve"> HYPERLINK "https://www.weforum.org/agenda/2020/03/coronavirus-challenges-work-economy-sharan-burrow-ituc/" </w:instrText>
      </w:r>
      <w:r w:rsidR="009F0223">
        <w:fldChar w:fldCharType="separate"/>
      </w:r>
      <w:r w:rsidRPr="002736C8">
        <w:rPr>
          <w:rStyle w:val="Hyperlink"/>
          <w:lang w:val="ka-GE"/>
        </w:rPr>
        <w:t>https://www.weforum.org/agenda/2020/03/coronavirus-challenges-work-economy-sharan-burrow-ituc/</w:t>
      </w:r>
      <w:r w:rsidR="009F0223">
        <w:rPr>
          <w:rStyle w:val="Hyperlink"/>
          <w:lang w:val="ka-GE"/>
        </w:rPr>
        <w:fldChar w:fldCharType="end"/>
      </w:r>
    </w:p>
  </w:footnote>
  <w:footnote w:id="3">
    <w:p w:rsidR="00AE32DF" w:rsidRPr="00AE32DF" w:rsidRDefault="00AE32D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AE32DF">
        <w:rPr>
          <w:lang w:val="ka-GE"/>
        </w:rPr>
        <w:t xml:space="preserve"> </w:t>
      </w:r>
      <w:r w:rsidR="009F0223">
        <w:fldChar w:fldCharType="begin"/>
      </w:r>
      <w:r w:rsidR="009F0223" w:rsidRPr="00F51EE3">
        <w:rPr>
          <w:lang w:val="ka-GE"/>
        </w:rPr>
        <w:instrText xml:space="preserve"> HYPERLINK "https://www.oecd.org/forum/making-labour-markets-inclusive.htm" </w:instrText>
      </w:r>
      <w:r w:rsidR="009F0223">
        <w:fldChar w:fldCharType="separate"/>
      </w:r>
      <w:r w:rsidRPr="00AE32DF">
        <w:rPr>
          <w:rStyle w:val="Hyperlink"/>
          <w:lang w:val="ka-GE"/>
        </w:rPr>
        <w:t>https://www.oecd.org/forum/making-labour-markets-inclusive.htm</w:t>
      </w:r>
      <w:r w:rsidR="009F0223">
        <w:rPr>
          <w:rStyle w:val="Hyperlink"/>
          <w:lang w:val="ka-GE"/>
        </w:rPr>
        <w:fldChar w:fldCharType="end"/>
      </w:r>
    </w:p>
  </w:footnote>
  <w:footnote w:id="4">
    <w:p w:rsidR="00B443DB" w:rsidRPr="00B443DB" w:rsidRDefault="00B443D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B443DB">
        <w:rPr>
          <w:lang w:val="ka-GE"/>
        </w:rPr>
        <w:t xml:space="preserve"> </w:t>
      </w:r>
      <w:r w:rsidR="009F0223">
        <w:fldChar w:fldCharType="begin"/>
      </w:r>
      <w:r w:rsidR="009F0223" w:rsidRPr="00F51EE3">
        <w:rPr>
          <w:lang w:val="ka-GE"/>
        </w:rPr>
        <w:instrText xml:space="preserve"> HYPERLINK "h</w:instrText>
      </w:r>
      <w:r w:rsidR="009F0223" w:rsidRPr="00F51EE3">
        <w:rPr>
          <w:lang w:val="ka-GE"/>
        </w:rPr>
        <w:instrText xml:space="preserve">ttps://www.ilo.org/wcmsp5/groups/public/---ed_dialogue/---actrav/documents/genericdocument/wcms_739522.pdf" </w:instrText>
      </w:r>
      <w:r w:rsidR="009F0223">
        <w:fldChar w:fldCharType="separate"/>
      </w:r>
      <w:r w:rsidRPr="00B443DB">
        <w:rPr>
          <w:rStyle w:val="Hyperlink"/>
          <w:lang w:val="ka-GE"/>
        </w:rPr>
        <w:t>https://www.ilo.org/wcmsp5/groups/public/---</w:t>
      </w:r>
      <w:proofErr w:type="spellStart"/>
      <w:r w:rsidRPr="00B443DB">
        <w:rPr>
          <w:rStyle w:val="Hyperlink"/>
          <w:lang w:val="ka-GE"/>
        </w:rPr>
        <w:t>ed_dialogue</w:t>
      </w:r>
      <w:proofErr w:type="spellEnd"/>
      <w:r w:rsidRPr="00B443DB">
        <w:rPr>
          <w:rStyle w:val="Hyperlink"/>
          <w:lang w:val="ka-GE"/>
        </w:rPr>
        <w:t>/---</w:t>
      </w:r>
      <w:proofErr w:type="spellStart"/>
      <w:r w:rsidRPr="00B443DB">
        <w:rPr>
          <w:rStyle w:val="Hyperlink"/>
          <w:lang w:val="ka-GE"/>
        </w:rPr>
        <w:t>actrav</w:t>
      </w:r>
      <w:proofErr w:type="spellEnd"/>
      <w:r w:rsidRPr="00B443DB">
        <w:rPr>
          <w:rStyle w:val="Hyperlink"/>
          <w:lang w:val="ka-GE"/>
        </w:rPr>
        <w:t>/</w:t>
      </w:r>
      <w:proofErr w:type="spellStart"/>
      <w:r w:rsidRPr="00B443DB">
        <w:rPr>
          <w:rStyle w:val="Hyperlink"/>
          <w:lang w:val="ka-GE"/>
        </w:rPr>
        <w:t>documents</w:t>
      </w:r>
      <w:proofErr w:type="spellEnd"/>
      <w:r w:rsidRPr="00B443DB">
        <w:rPr>
          <w:rStyle w:val="Hyperlink"/>
          <w:lang w:val="ka-GE"/>
        </w:rPr>
        <w:t>/</w:t>
      </w:r>
      <w:proofErr w:type="spellStart"/>
      <w:r w:rsidRPr="00B443DB">
        <w:rPr>
          <w:rStyle w:val="Hyperlink"/>
          <w:lang w:val="ka-GE"/>
        </w:rPr>
        <w:t>genericdocument</w:t>
      </w:r>
      <w:proofErr w:type="spellEnd"/>
      <w:r w:rsidRPr="00B443DB">
        <w:rPr>
          <w:rStyle w:val="Hyperlink"/>
          <w:lang w:val="ka-GE"/>
        </w:rPr>
        <w:t>/wcms_739522.pdf</w:t>
      </w:r>
      <w:r w:rsidR="009F0223">
        <w:rPr>
          <w:rStyle w:val="Hyperlink"/>
          <w:lang w:val="ka-GE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993"/>
    <w:multiLevelType w:val="hybridMultilevel"/>
    <w:tmpl w:val="CACC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2BF3"/>
    <w:multiLevelType w:val="hybridMultilevel"/>
    <w:tmpl w:val="743E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5517E"/>
    <w:multiLevelType w:val="hybridMultilevel"/>
    <w:tmpl w:val="2C82E2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2C"/>
    <w:rsid w:val="00001770"/>
    <w:rsid w:val="002736C8"/>
    <w:rsid w:val="002B5D37"/>
    <w:rsid w:val="005C54AB"/>
    <w:rsid w:val="006118F4"/>
    <w:rsid w:val="0065191C"/>
    <w:rsid w:val="006C4C67"/>
    <w:rsid w:val="00730FDD"/>
    <w:rsid w:val="007B082C"/>
    <w:rsid w:val="009F0223"/>
    <w:rsid w:val="00AE32DF"/>
    <w:rsid w:val="00AF4DC8"/>
    <w:rsid w:val="00B443DB"/>
    <w:rsid w:val="00BB34F4"/>
    <w:rsid w:val="00C63C8D"/>
    <w:rsid w:val="00E74176"/>
    <w:rsid w:val="00F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7964"/>
  <w15:chartTrackingRefBased/>
  <w15:docId w15:val="{90567B6F-6F68-4477-B6AB-8F781702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017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177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0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a.com.tr/en/economy/un-body-warns-of-up-to-25m-job-losses-due-to-covid-19/1771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8</cp:revision>
  <dcterms:created xsi:type="dcterms:W3CDTF">2020-04-01T09:43:00Z</dcterms:created>
  <dcterms:modified xsi:type="dcterms:W3CDTF">2020-04-01T12:01:00Z</dcterms:modified>
</cp:coreProperties>
</file>